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8" w:rsidRPr="00AC0620" w:rsidRDefault="00057348" w:rsidP="00057348">
      <w:pPr>
        <w:jc w:val="center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2B44F1">
        <w:rPr>
          <w:rFonts w:ascii="Arial" w:hAnsi="Arial" w:cs="Arial"/>
          <w:b/>
          <w:bCs/>
          <w:noProof/>
          <w:sz w:val="24"/>
          <w:szCs w:val="24"/>
        </w:rPr>
        <w:t>ZENGİN SÜT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ÜRÜNLERİ GIDA  BESİCİLİK TARIM ÜRÜNLERİ  DEPOCULUK </w:t>
      </w:r>
      <w:r w:rsidRPr="00057348">
        <w:rPr>
          <w:rFonts w:ascii="Arial" w:hAnsi="Arial" w:cs="Arial"/>
          <w:b/>
          <w:bCs/>
          <w:noProof/>
          <w:sz w:val="24"/>
          <w:szCs w:val="24"/>
        </w:rPr>
        <w:t>MADENCİLİK İNŞAAT SAN. TİC.LTD. ŞTİ.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E85971" w:rsidRPr="00AC0620" w:rsidRDefault="00252CF5" w:rsidP="00E85971">
      <w:pPr>
        <w:jc w:val="center"/>
        <w:outlineLvl w:val="0"/>
        <w:rPr>
          <w:rFonts w:ascii="Arial" w:eastAsia="Times New Roman" w:hAnsi="Arial" w:cs="Arial"/>
          <w:b/>
          <w:bCs/>
          <w:noProof/>
          <w:color w:val="010101"/>
          <w:kern w:val="36"/>
          <w:sz w:val="24"/>
          <w:szCs w:val="24"/>
          <w:lang w:eastAsia="tr-TR"/>
        </w:rPr>
      </w:pPr>
      <w:r w:rsidRPr="00057348">
        <w:rPr>
          <w:rFonts w:ascii="Arial" w:eastAsia="Times New Roman" w:hAnsi="Arial" w:cs="Arial"/>
          <w:b/>
          <w:bCs/>
          <w:noProof/>
          <w:color w:val="010101"/>
          <w:kern w:val="36"/>
          <w:sz w:val="24"/>
          <w:szCs w:val="24"/>
          <w:lang w:eastAsia="tr-TR"/>
        </w:rPr>
        <w:t>GIDA GÜVENLİĞİ</w:t>
      </w:r>
      <w:r w:rsidR="00E85971" w:rsidRPr="00057348">
        <w:rPr>
          <w:rFonts w:ascii="Arial" w:eastAsia="Times New Roman" w:hAnsi="Arial" w:cs="Arial"/>
          <w:b/>
          <w:bCs/>
          <w:noProof/>
          <w:color w:val="010101"/>
          <w:kern w:val="36"/>
          <w:sz w:val="24"/>
          <w:szCs w:val="24"/>
          <w:lang w:eastAsia="tr-TR"/>
        </w:rPr>
        <w:t xml:space="preserve"> POLİTİKASI</w:t>
      </w:r>
      <w:bookmarkStart w:id="0" w:name="a1"/>
      <w:bookmarkEnd w:id="0"/>
    </w:p>
    <w:p w:rsidR="0075709E" w:rsidRDefault="0075709E"/>
    <w:p w:rsidR="00252CF5" w:rsidRPr="00252CF5" w:rsidRDefault="00057348" w:rsidP="00252CF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Zengin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Süt  Ürünleri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Gıda Besicilik San.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Tic</w:t>
      </w:r>
      <w:r w:rsidR="00252CF5" w:rsidRP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Şti </w:t>
      </w:r>
      <w:r w:rsidR="00252CF5" w:rsidRP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>’de</w:t>
      </w:r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“Müşterimizin müşterisi, bizim müşterimizdir” anlayışı esastır. Bu anlayışla çalışanların kendilerini geliştirmelerine imkân sağlanır, müşteri ihtiyaçları doğru tespit edilip, bu ihtiyaç ve beklentiler karşılanarak, müşteri memnuniyetinin en üst düzeyde sağlanması hedeflenir.</w:t>
      </w:r>
    </w:p>
    <w:p w:rsidR="00252CF5" w:rsidRPr="00252CF5" w:rsidRDefault="00252CF5" w:rsidP="00252CF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Müşteri memnuniyetini en üst düzeyde sağlayabilmek için kullanıma ve </w:t>
      </w:r>
      <w:proofErr w:type="gramStart"/>
      <w:r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kurallarına uygun ürünler üretilir, tüm faaliyetlerde bir takım çalışması sergilenir.</w:t>
      </w:r>
    </w:p>
    <w:p w:rsidR="00252CF5" w:rsidRPr="00252CF5" w:rsidRDefault="00865017" w:rsidP="00252CF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engin </w:t>
      </w:r>
      <w:proofErr w:type="gramStart"/>
      <w:r w:rsid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Süt  </w:t>
      </w:r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markalı</w:t>
      </w:r>
      <w:proofErr w:type="gramEnd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ürünlerimizi, hijyenik koşullarda, müşterilerimizin istekleri doğrultusunda, ulusal ve uluslararası mevzuata ve yasal gerekliliklere uygun, her türlü tehlike ve </w:t>
      </w:r>
      <w:proofErr w:type="spellStart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tehdite</w:t>
      </w:r>
      <w:proofErr w:type="spellEnd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güvenli gıda üretimi şartlarını yerine getirerek ve gıda sahteciliğine fırsat vermeyerek üretmek; bu üretimin devamlılığını ve tüm birimlerde anlaşılmasını, uygulanmasını ve devam ettirilmesini sağlamak, sürekli uygunluk açısından gözden geçirerek, müşterilerimiz ile iletişim ve işbirliği içinde, müşterilerimizin tüketimine sunmak </w:t>
      </w:r>
      <w:proofErr w:type="gramStart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hedefimizdir</w:t>
      </w:r>
      <w:proofErr w:type="gramEnd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52CF5" w:rsidRPr="00252CF5" w:rsidRDefault="00057348" w:rsidP="00252CF5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7348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Süt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bookmarkStart w:id="1" w:name="_GoBack"/>
      <w:bookmarkEnd w:id="1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</w:t>
      </w:r>
      <w:proofErr w:type="gramEnd"/>
      <w:r w:rsidR="00252CF5" w:rsidRPr="00252CF5">
        <w:rPr>
          <w:rFonts w:ascii="Times New Roman" w:eastAsia="Times New Roman" w:hAnsi="Times New Roman" w:cs="Times New Roman"/>
          <w:sz w:val="24"/>
          <w:szCs w:val="24"/>
          <w:lang w:eastAsia="tr-TR"/>
        </w:rPr>
        <w:t>, bu ilkelerin uygulanmasının, geliştirilmesinin, devamlı kılınmasının ve sürekli iyileştirilmesinin takipçisi ve destekçisiyiz.</w:t>
      </w:r>
    </w:p>
    <w:p w:rsidR="00E85971" w:rsidRPr="00E85971" w:rsidRDefault="00E85971">
      <w:pPr>
        <w:rPr>
          <w:rFonts w:ascii="Arial" w:hAnsi="Arial" w:cs="Arial"/>
        </w:rPr>
      </w:pPr>
    </w:p>
    <w:sectPr w:rsidR="00E85971" w:rsidRPr="00E85971" w:rsidSect="0075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5F5F"/>
    <w:multiLevelType w:val="hybridMultilevel"/>
    <w:tmpl w:val="084EFF6C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971"/>
    <w:rsid w:val="00057348"/>
    <w:rsid w:val="00252CF5"/>
    <w:rsid w:val="0075709E"/>
    <w:rsid w:val="00865017"/>
    <w:rsid w:val="00E54A21"/>
    <w:rsid w:val="00E85971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3E47-13F3-4CFA-8330-D05DF8E2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9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48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53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4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vedatarman</dc:creator>
  <cp:lastModifiedBy>Nilgün Yoluç</cp:lastModifiedBy>
  <cp:revision>4</cp:revision>
  <cp:lastPrinted>2021-02-23T12:41:00Z</cp:lastPrinted>
  <dcterms:created xsi:type="dcterms:W3CDTF">2020-12-08T09:41:00Z</dcterms:created>
  <dcterms:modified xsi:type="dcterms:W3CDTF">2021-02-23T12:42:00Z</dcterms:modified>
</cp:coreProperties>
</file>